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GASTOS DE LA ACTIVIDAD</w:t>
      </w:r>
      <w:r w:rsidRPr="00836360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CERTIFICA Que los ingresos relacionados corresponden a las actividades realizadas durante esta temporada.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lastRenderedPageBreak/>
        <w:t>Crevillent,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bookmarkStart w:id="0" w:name="_GoBack"/>
      <w:bookmarkEnd w:id="0"/>
    </w:p>
    <w:sectPr w:rsidR="007B6BD5" w:rsidRPr="007B6BD5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0634A9"/>
    <w:rsid w:val="000F7BD1"/>
    <w:rsid w:val="003373D5"/>
    <w:rsid w:val="003C6861"/>
    <w:rsid w:val="005005AF"/>
    <w:rsid w:val="007B6BD5"/>
    <w:rsid w:val="0092775E"/>
    <w:rsid w:val="009B0864"/>
    <w:rsid w:val="00A505D7"/>
    <w:rsid w:val="00BD075E"/>
    <w:rsid w:val="00C458A6"/>
    <w:rsid w:val="00D7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0EAEE1-ACE6-4464-827E-8EF6A659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2024-06-24T11:02:00Z</dcterms:created>
  <dcterms:modified xsi:type="dcterms:W3CDTF">2024-06-24T11:02:00Z</dcterms:modified>
</cp:coreProperties>
</file>